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D9E92" w14:textId="0957BE55" w:rsidR="008639FE" w:rsidRDefault="008639FE" w:rsidP="008016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задачи к теме «Производственная функция):</w:t>
      </w:r>
    </w:p>
    <w:p w14:paraId="062D78FB" w14:textId="7249192B" w:rsidR="008639FE" w:rsidRPr="008639FE" w:rsidRDefault="008639FE" w:rsidP="008639F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Выполнить задания: 1, 2(стр. 4), 3(стр. 6), 5(стр. 11), 7(стр. 17), 9(стр.25), 10(стр.27)</w:t>
      </w:r>
    </w:p>
    <w:p w14:paraId="083AE0B5" w14:textId="691A4AD5" w:rsidR="008639FE" w:rsidRDefault="008639FE" w:rsidP="008639F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Задания даны в файле «ПФ лаб раб</w:t>
      </w:r>
      <w:r w:rsidRPr="008639FE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pdf</w:t>
      </w:r>
      <w:r>
        <w:rPr>
          <w:bCs/>
          <w:sz w:val="28"/>
          <w:szCs w:val="28"/>
        </w:rPr>
        <w:t>»</w:t>
      </w:r>
    </w:p>
    <w:p w14:paraId="30B5C710" w14:textId="77777777" w:rsidR="008639FE" w:rsidRPr="008639FE" w:rsidRDefault="008639FE" w:rsidP="008639FE">
      <w:pPr>
        <w:spacing w:line="360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14:paraId="72562F20" w14:textId="41C1D98F" w:rsidR="008639FE" w:rsidRPr="008639FE" w:rsidRDefault="008639FE" w:rsidP="00801647">
      <w:pPr>
        <w:spacing w:line="360" w:lineRule="auto"/>
        <w:jc w:val="center"/>
        <w:rPr>
          <w:bCs/>
          <w:sz w:val="28"/>
          <w:szCs w:val="28"/>
        </w:rPr>
      </w:pPr>
      <w:r w:rsidRPr="008639FE">
        <w:rPr>
          <w:bCs/>
          <w:sz w:val="28"/>
          <w:szCs w:val="28"/>
        </w:rPr>
        <w:t>(Теоретическая часть для выполнения заданий)</w:t>
      </w:r>
    </w:p>
    <w:p w14:paraId="7E6774FD" w14:textId="55CB4656" w:rsidR="008639FE" w:rsidRDefault="00961452" w:rsidP="00801647">
      <w:pPr>
        <w:spacing w:line="360" w:lineRule="auto"/>
        <w:jc w:val="center"/>
        <w:rPr>
          <w:b/>
          <w:sz w:val="28"/>
          <w:szCs w:val="28"/>
        </w:rPr>
      </w:pPr>
      <w:r w:rsidRPr="00801647">
        <w:rPr>
          <w:b/>
          <w:sz w:val="28"/>
          <w:szCs w:val="28"/>
        </w:rPr>
        <w:t>Производств</w:t>
      </w:r>
      <w:r w:rsidR="008639FE">
        <w:rPr>
          <w:b/>
          <w:sz w:val="28"/>
          <w:szCs w:val="28"/>
        </w:rPr>
        <w:t>енная Функция (ПФ)</w:t>
      </w:r>
      <w:r w:rsidRPr="00801647">
        <w:rPr>
          <w:b/>
          <w:sz w:val="28"/>
          <w:szCs w:val="28"/>
        </w:rPr>
        <w:t xml:space="preserve">. </w:t>
      </w:r>
    </w:p>
    <w:p w14:paraId="4F242A35" w14:textId="0F0643E6" w:rsidR="00961452" w:rsidRPr="00801647" w:rsidRDefault="00961452" w:rsidP="00801647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801647">
        <w:rPr>
          <w:b/>
          <w:sz w:val="28"/>
          <w:szCs w:val="28"/>
        </w:rPr>
        <w:t>Изокванты</w:t>
      </w:r>
      <w:proofErr w:type="spellEnd"/>
      <w:r w:rsidRPr="00801647">
        <w:rPr>
          <w:b/>
          <w:sz w:val="28"/>
          <w:szCs w:val="28"/>
        </w:rPr>
        <w:t xml:space="preserve"> и предельная </w:t>
      </w:r>
      <w:r w:rsidR="004613CE" w:rsidRPr="00801647">
        <w:rPr>
          <w:b/>
          <w:sz w:val="28"/>
          <w:szCs w:val="28"/>
        </w:rPr>
        <w:t>производительность</w:t>
      </w:r>
    </w:p>
    <w:p w14:paraId="39741C3B" w14:textId="77777777" w:rsidR="00961452" w:rsidRPr="00801647" w:rsidRDefault="002E3FAF" w:rsidP="008016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1647">
        <w:rPr>
          <w:b/>
          <w:sz w:val="28"/>
          <w:szCs w:val="28"/>
        </w:rPr>
        <w:t>Теоретическая</w:t>
      </w:r>
      <w:r w:rsidR="004613CE" w:rsidRPr="00801647">
        <w:rPr>
          <w:b/>
          <w:sz w:val="28"/>
          <w:szCs w:val="28"/>
        </w:rPr>
        <w:t xml:space="preserve"> часть</w:t>
      </w:r>
    </w:p>
    <w:p w14:paraId="366BC945" w14:textId="77777777" w:rsidR="004613CE" w:rsidRPr="00801647" w:rsidRDefault="004613CE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Предметом ма</w:t>
      </w:r>
      <w:r w:rsidR="00961452" w:rsidRPr="00801647">
        <w:rPr>
          <w:sz w:val="28"/>
          <w:szCs w:val="28"/>
        </w:rPr>
        <w:t xml:space="preserve">кроэкономической теории производства являются проблемы производственной деятельности предприятий, но и ряд понятий и ход рассуждения близки к теории потребления. </w:t>
      </w:r>
      <w:r w:rsidRPr="00801647">
        <w:rPr>
          <w:sz w:val="28"/>
          <w:szCs w:val="28"/>
        </w:rPr>
        <w:t>В теории производства оперируют понятиями производственных</w:t>
      </w:r>
      <w:r w:rsidR="00961452" w:rsidRPr="00801647">
        <w:rPr>
          <w:sz w:val="28"/>
          <w:szCs w:val="28"/>
        </w:rPr>
        <w:t xml:space="preserve"> функ</w:t>
      </w:r>
      <w:r w:rsidRPr="00801647">
        <w:rPr>
          <w:sz w:val="28"/>
          <w:szCs w:val="28"/>
        </w:rPr>
        <w:t>ций</w:t>
      </w:r>
      <w:r w:rsidR="00961452" w:rsidRPr="00801647">
        <w:rPr>
          <w:sz w:val="28"/>
          <w:szCs w:val="28"/>
        </w:rPr>
        <w:t xml:space="preserve"> и </w:t>
      </w:r>
      <w:proofErr w:type="spellStart"/>
      <w:r w:rsidR="00961452" w:rsidRPr="00801647">
        <w:rPr>
          <w:sz w:val="28"/>
          <w:szCs w:val="28"/>
        </w:rPr>
        <w:t>изокван</w:t>
      </w:r>
      <w:r w:rsidRPr="00801647">
        <w:rPr>
          <w:sz w:val="28"/>
          <w:szCs w:val="28"/>
        </w:rPr>
        <w:t>т</w:t>
      </w:r>
      <w:proofErr w:type="spellEnd"/>
      <w:r w:rsidR="00961452" w:rsidRPr="00801647">
        <w:rPr>
          <w:sz w:val="28"/>
          <w:szCs w:val="28"/>
        </w:rPr>
        <w:t xml:space="preserve">. </w:t>
      </w:r>
    </w:p>
    <w:p w14:paraId="60151AA1" w14:textId="77777777" w:rsidR="002E3FAF" w:rsidRPr="00801647" w:rsidRDefault="00961452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Определим производственную деятельность как процесс, в ходе которого предприя</w:t>
      </w:r>
      <w:r w:rsidR="002E3FAF" w:rsidRPr="00801647">
        <w:rPr>
          <w:sz w:val="28"/>
          <w:szCs w:val="28"/>
        </w:rPr>
        <w:t>тия</w:t>
      </w:r>
      <w:r w:rsidRPr="00801647">
        <w:rPr>
          <w:sz w:val="28"/>
          <w:szCs w:val="28"/>
        </w:rPr>
        <w:t xml:space="preserve"> затрачивают различные ресурсы – вещественные блага и услуги (факторы производства), например труд и капитальное оборудование, и в результате выпускают продукцию (продукты производства). Отправной </w:t>
      </w:r>
      <w:r w:rsidR="002E3FAF" w:rsidRPr="00801647">
        <w:rPr>
          <w:sz w:val="28"/>
          <w:szCs w:val="28"/>
        </w:rPr>
        <w:t>точкой</w:t>
      </w:r>
      <w:r w:rsidR="004613CE" w:rsidRPr="00801647">
        <w:rPr>
          <w:sz w:val="28"/>
          <w:szCs w:val="28"/>
        </w:rPr>
        <w:t xml:space="preserve"> ма</w:t>
      </w:r>
      <w:r w:rsidRPr="00801647">
        <w:rPr>
          <w:sz w:val="28"/>
          <w:szCs w:val="28"/>
        </w:rPr>
        <w:t xml:space="preserve">кроэкономической теории производства является идея о том, что технологически эффективная производственная деятельность предприятия, в ходе которой для выпуска, например, одного вида продукции </w:t>
      </w:r>
      <w:r w:rsidR="00295AF8">
        <w:rPr>
          <w:position w:val="-4"/>
          <w:sz w:val="28"/>
          <w:szCs w:val="28"/>
          <w:lang w:val="en-US"/>
        </w:rPr>
        <w:pict w14:anchorId="4CB0B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4.2pt">
            <v:imagedata r:id="rId7" o:title=""/>
          </v:shape>
        </w:pict>
      </w:r>
      <w:r w:rsidR="002E3FAF" w:rsidRPr="00801647">
        <w:rPr>
          <w:sz w:val="28"/>
          <w:szCs w:val="28"/>
        </w:rPr>
        <w:t xml:space="preserve"> затрачивают два вида ресурсов </w:t>
      </w:r>
      <w:r w:rsidR="00295AF8">
        <w:rPr>
          <w:position w:val="-10"/>
          <w:sz w:val="28"/>
          <w:szCs w:val="28"/>
        </w:rPr>
        <w:pict w14:anchorId="3327A515">
          <v:shape id="_x0000_i1026" type="#_x0000_t75" style="width:33.95pt;height:17.25pt">
            <v:imagedata r:id="rId8" o:title=""/>
          </v:shape>
        </w:pict>
      </w:r>
      <w:r w:rsidR="002E3FAF" w:rsidRPr="00801647">
        <w:rPr>
          <w:sz w:val="28"/>
          <w:szCs w:val="28"/>
        </w:rPr>
        <w:t xml:space="preserve">, может быть описана с помощью производственной функции </w:t>
      </w:r>
      <w:r w:rsidR="00295AF8">
        <w:rPr>
          <w:position w:val="-10"/>
          <w:sz w:val="28"/>
          <w:szCs w:val="28"/>
        </w:rPr>
        <w:pict w14:anchorId="12F4F2DE">
          <v:shape id="_x0000_i1027" type="#_x0000_t75" style="width:73pt;height:17.25pt">
            <v:imagedata r:id="rId9" o:title=""/>
          </v:shape>
        </w:pict>
      </w:r>
      <w:r w:rsidR="002E3FAF" w:rsidRPr="00801647">
        <w:rPr>
          <w:sz w:val="28"/>
          <w:szCs w:val="28"/>
        </w:rPr>
        <w:t xml:space="preserve">. Если для фиксированного выпуска </w:t>
      </w:r>
      <w:r w:rsidR="00295AF8">
        <w:rPr>
          <w:position w:val="-4"/>
          <w:sz w:val="28"/>
          <w:szCs w:val="28"/>
          <w:lang w:val="en-US"/>
        </w:rPr>
        <w:pict w14:anchorId="5A15F920">
          <v:shape id="_x0000_i1028" type="#_x0000_t75" style="width:12.7pt;height:14.2pt">
            <v:imagedata r:id="rId7" o:title=""/>
          </v:shape>
        </w:pict>
      </w:r>
      <w:r w:rsidR="00F93D1D" w:rsidRPr="00801647">
        <w:rPr>
          <w:sz w:val="28"/>
          <w:szCs w:val="28"/>
        </w:rPr>
        <w:t xml:space="preserve"> изобразить на плоскости </w:t>
      </w:r>
      <w:r w:rsidR="00295AF8">
        <w:rPr>
          <w:position w:val="-10"/>
          <w:sz w:val="28"/>
          <w:szCs w:val="28"/>
        </w:rPr>
        <w:pict w14:anchorId="18032F99">
          <v:shape id="_x0000_i1029" type="#_x0000_t75" style="width:44.1pt;height:17.25pt">
            <v:imagedata r:id="rId10" o:title=""/>
          </v:shape>
        </w:pict>
      </w:r>
      <w:r w:rsidR="002E3FAF" w:rsidRPr="00801647">
        <w:rPr>
          <w:sz w:val="28"/>
          <w:szCs w:val="28"/>
        </w:rPr>
        <w:t xml:space="preserve"> все возможные сочетания необходимых ресурсов</w:t>
      </w:r>
      <w:r w:rsidR="00F93D1D" w:rsidRPr="00801647">
        <w:rPr>
          <w:sz w:val="28"/>
          <w:szCs w:val="28"/>
        </w:rPr>
        <w:t xml:space="preserve"> </w:t>
      </w:r>
      <w:r w:rsidR="00295AF8">
        <w:rPr>
          <w:position w:val="-10"/>
          <w:sz w:val="28"/>
          <w:szCs w:val="28"/>
        </w:rPr>
        <w:pict w14:anchorId="4D45B46F">
          <v:shape id="_x0000_i1030" type="#_x0000_t75" style="width:44.1pt;height:17.25pt">
            <v:imagedata r:id="rId11" o:title=""/>
          </v:shape>
        </w:pict>
      </w:r>
      <w:r w:rsidR="002E3FAF" w:rsidRPr="00801647">
        <w:rPr>
          <w:sz w:val="28"/>
          <w:szCs w:val="28"/>
        </w:rPr>
        <w:t xml:space="preserve">, мы получим кривую, называемой </w:t>
      </w:r>
      <w:proofErr w:type="spellStart"/>
      <w:r w:rsidR="002E3FAF" w:rsidRPr="00801647">
        <w:rPr>
          <w:sz w:val="28"/>
          <w:szCs w:val="28"/>
        </w:rPr>
        <w:t>изоквантой</w:t>
      </w:r>
      <w:proofErr w:type="spellEnd"/>
      <w:r w:rsidR="002E3FAF" w:rsidRPr="00801647">
        <w:rPr>
          <w:sz w:val="28"/>
          <w:szCs w:val="28"/>
        </w:rPr>
        <w:t xml:space="preserve">. </w:t>
      </w:r>
      <w:r w:rsidR="004613CE" w:rsidRPr="00801647">
        <w:rPr>
          <w:sz w:val="28"/>
          <w:szCs w:val="28"/>
        </w:rPr>
        <w:t>М</w:t>
      </w:r>
      <w:r w:rsidR="002E3FAF" w:rsidRPr="00801647">
        <w:rPr>
          <w:sz w:val="28"/>
          <w:szCs w:val="28"/>
        </w:rPr>
        <w:t>ожно выделить по крайне</w:t>
      </w:r>
      <w:r w:rsidR="004613CE" w:rsidRPr="00801647">
        <w:rPr>
          <w:sz w:val="28"/>
          <w:szCs w:val="28"/>
        </w:rPr>
        <w:t>й</w:t>
      </w:r>
      <w:r w:rsidR="002E3FAF" w:rsidRPr="00801647">
        <w:rPr>
          <w:sz w:val="28"/>
          <w:szCs w:val="28"/>
        </w:rPr>
        <w:t xml:space="preserve"> мере четыре типа производственных функций и </w:t>
      </w:r>
      <w:proofErr w:type="spellStart"/>
      <w:r w:rsidR="002E3FAF" w:rsidRPr="00801647">
        <w:rPr>
          <w:sz w:val="28"/>
          <w:szCs w:val="28"/>
        </w:rPr>
        <w:t>изоквант</w:t>
      </w:r>
      <w:proofErr w:type="spellEnd"/>
      <w:r w:rsidR="002E3FAF" w:rsidRPr="00801647">
        <w:rPr>
          <w:sz w:val="28"/>
          <w:szCs w:val="28"/>
        </w:rPr>
        <w:t>:</w:t>
      </w:r>
    </w:p>
    <w:p w14:paraId="24AB8608" w14:textId="77777777" w:rsidR="002E3FAF" w:rsidRPr="00801647" w:rsidRDefault="002E3FAF" w:rsidP="00801647">
      <w:pPr>
        <w:numPr>
          <w:ilvl w:val="0"/>
          <w:numId w:val="1"/>
        </w:numPr>
        <w:tabs>
          <w:tab w:val="clear" w:pos="150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функции с полным взаимозамещением ресурсов</w:t>
      </w:r>
    </w:p>
    <w:p w14:paraId="634197D4" w14:textId="77777777" w:rsidR="002E3FAF" w:rsidRPr="00801647" w:rsidRDefault="00295AF8" w:rsidP="00801647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 w14:anchorId="0627D47A">
          <v:shape id="_x0000_i1031" type="#_x0000_t75" style="width:83.15pt;height:18.25pt">
            <v:imagedata r:id="rId12" o:title=""/>
          </v:shape>
        </w:pict>
      </w:r>
    </w:p>
    <w:p w14:paraId="666A7F53" w14:textId="77777777" w:rsidR="002E3FAF" w:rsidRPr="00801647" w:rsidRDefault="002E3FAF" w:rsidP="00801647">
      <w:pPr>
        <w:numPr>
          <w:ilvl w:val="0"/>
          <w:numId w:val="1"/>
        </w:numPr>
        <w:tabs>
          <w:tab w:val="clear" w:pos="150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неоклассическая производственная функция</w:t>
      </w:r>
    </w:p>
    <w:p w14:paraId="1EA36ECB" w14:textId="77777777" w:rsidR="002E3FAF" w:rsidRPr="00801647" w:rsidRDefault="00295AF8" w:rsidP="00801647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 w14:anchorId="410F111B">
          <v:shape id="_x0000_i1032" type="#_x0000_t75" style="width:117.15pt;height:18.25pt">
            <v:imagedata r:id="rId13" o:title=""/>
          </v:shape>
        </w:pict>
      </w:r>
    </w:p>
    <w:p w14:paraId="7EDE1AD7" w14:textId="77777777" w:rsidR="002E3FAF" w:rsidRPr="00801647" w:rsidRDefault="002E3FAF" w:rsidP="00801647">
      <w:pPr>
        <w:numPr>
          <w:ilvl w:val="0"/>
          <w:numId w:val="1"/>
        </w:numPr>
        <w:tabs>
          <w:tab w:val="clear" w:pos="150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функция с полным взаимозамещением ресурсов</w:t>
      </w:r>
    </w:p>
    <w:p w14:paraId="29B893AE" w14:textId="77777777" w:rsidR="002E3FAF" w:rsidRPr="00801647" w:rsidRDefault="00295AF8" w:rsidP="00801647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lastRenderedPageBreak/>
        <w:pict w14:anchorId="7A1008E7">
          <v:shape id="_x0000_i1033" type="#_x0000_t75" style="width:92.3pt;height:38.05pt">
            <v:imagedata r:id="rId14" o:title=""/>
          </v:shape>
        </w:pict>
      </w:r>
    </w:p>
    <w:p w14:paraId="29065181" w14:textId="77777777" w:rsidR="002E3FAF" w:rsidRPr="00801647" w:rsidRDefault="002E3FAF" w:rsidP="00801647">
      <w:pPr>
        <w:numPr>
          <w:ilvl w:val="0"/>
          <w:numId w:val="1"/>
        </w:numPr>
        <w:tabs>
          <w:tab w:val="clear" w:pos="150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функции смешенного типа</w:t>
      </w:r>
    </w:p>
    <w:p w14:paraId="72718CCA" w14:textId="77777777" w:rsidR="002E3FAF" w:rsidRPr="00801647" w:rsidRDefault="00295AF8" w:rsidP="00801647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 w14:anchorId="54328CCA">
          <v:shape id="_x0000_i1034" type="#_x0000_t75" style="width:176.45pt;height:18.25pt">
            <v:imagedata r:id="rId15" o:title=""/>
          </v:shape>
        </w:pict>
      </w:r>
    </w:p>
    <w:p w14:paraId="093313CD" w14:textId="77777777" w:rsidR="00E87F83" w:rsidRPr="00801647" w:rsidRDefault="004613CE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Г</w:t>
      </w:r>
      <w:r w:rsidR="00E87F83" w:rsidRPr="00801647">
        <w:rPr>
          <w:sz w:val="28"/>
          <w:szCs w:val="28"/>
        </w:rPr>
        <w:t>овор</w:t>
      </w:r>
      <w:r w:rsidRPr="00801647">
        <w:rPr>
          <w:sz w:val="28"/>
          <w:szCs w:val="28"/>
        </w:rPr>
        <w:t>я</w:t>
      </w:r>
      <w:r w:rsidR="00E87F83" w:rsidRPr="00801647">
        <w:rPr>
          <w:sz w:val="28"/>
          <w:szCs w:val="28"/>
        </w:rPr>
        <w:t xml:space="preserve"> о неоклассической производственной функции, </w:t>
      </w:r>
      <w:r w:rsidRPr="00801647">
        <w:rPr>
          <w:sz w:val="28"/>
          <w:szCs w:val="28"/>
        </w:rPr>
        <w:t xml:space="preserve">рассмотрим </w:t>
      </w:r>
      <w:r w:rsidR="00E87F83" w:rsidRPr="00801647">
        <w:rPr>
          <w:sz w:val="28"/>
          <w:szCs w:val="28"/>
        </w:rPr>
        <w:t xml:space="preserve">понятие предельной производительности </w:t>
      </w:r>
      <w:r w:rsidR="00295AF8">
        <w:rPr>
          <w:position w:val="-12"/>
          <w:sz w:val="28"/>
          <w:szCs w:val="28"/>
        </w:rPr>
        <w:pict w14:anchorId="324FF96D">
          <v:shape id="_x0000_i1035" type="#_x0000_t75" style="width:42.1pt;height:18.25pt">
            <v:imagedata r:id="rId16" o:title=""/>
          </v:shape>
        </w:pict>
      </w:r>
      <w:r w:rsidR="00E87F83" w:rsidRPr="00801647">
        <w:rPr>
          <w:sz w:val="28"/>
          <w:szCs w:val="28"/>
        </w:rPr>
        <w:t xml:space="preserve">. </w:t>
      </w:r>
      <w:r w:rsidRPr="00801647">
        <w:rPr>
          <w:sz w:val="28"/>
          <w:szCs w:val="28"/>
        </w:rPr>
        <w:t>В</w:t>
      </w:r>
      <w:r w:rsidR="00E87F83" w:rsidRPr="00801647">
        <w:rPr>
          <w:sz w:val="28"/>
          <w:szCs w:val="28"/>
        </w:rPr>
        <w:t xml:space="preserve"> теории</w:t>
      </w:r>
      <w:r w:rsidRPr="00801647">
        <w:rPr>
          <w:sz w:val="28"/>
          <w:szCs w:val="28"/>
        </w:rPr>
        <w:t xml:space="preserve"> производства сформулированы</w:t>
      </w:r>
      <w:r w:rsidR="00E87F83" w:rsidRPr="00801647">
        <w:rPr>
          <w:sz w:val="28"/>
          <w:szCs w:val="28"/>
        </w:rPr>
        <w:t xml:space="preserve"> закон убывающей предельной производительности и закон убывающей предельной нормы замещения ресурсов. Первый из них определяет, что при росте затрат одного из ресурсов (первого или второго) его предельная производительность, </w:t>
      </w:r>
      <w:r w:rsidR="00295AF8">
        <w:rPr>
          <w:position w:val="-10"/>
          <w:sz w:val="28"/>
          <w:szCs w:val="28"/>
        </w:rPr>
        <w:pict w14:anchorId="41208E7C">
          <v:shape id="_x0000_i1036" type="#_x0000_t75" style="width:42.1pt;height:17.25pt">
            <v:imagedata r:id="rId17" o:title=""/>
          </v:shape>
        </w:pict>
      </w:r>
      <w:r w:rsidR="00E87F83" w:rsidRPr="00801647">
        <w:rPr>
          <w:sz w:val="28"/>
          <w:szCs w:val="28"/>
        </w:rPr>
        <w:t xml:space="preserve"> или </w:t>
      </w:r>
      <w:r w:rsidR="00295AF8">
        <w:rPr>
          <w:position w:val="-10"/>
          <w:sz w:val="28"/>
          <w:szCs w:val="28"/>
        </w:rPr>
        <w:pict w14:anchorId="1906F441">
          <v:shape id="_x0000_i1037" type="#_x0000_t75" style="width:42.6pt;height:17.25pt">
            <v:imagedata r:id="rId18" o:title=""/>
          </v:shape>
        </w:pict>
      </w:r>
      <w:r w:rsidR="00E87F83" w:rsidRPr="00801647">
        <w:rPr>
          <w:sz w:val="28"/>
          <w:szCs w:val="28"/>
        </w:rPr>
        <w:t>, падает.</w:t>
      </w:r>
    </w:p>
    <w:p w14:paraId="078B610A" w14:textId="77777777" w:rsidR="00E87F83" w:rsidRPr="00801647" w:rsidRDefault="00E87F83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 xml:space="preserve">Предельная норма замещения </w:t>
      </w:r>
      <w:r w:rsidR="00295AF8">
        <w:rPr>
          <w:position w:val="-6"/>
          <w:sz w:val="28"/>
          <w:szCs w:val="28"/>
        </w:rPr>
        <w:pict w14:anchorId="3AD526D9">
          <v:shape id="_x0000_i1038" type="#_x0000_t75" style="width:27.9pt;height:14.2pt">
            <v:imagedata r:id="rId19" o:title=""/>
          </v:shape>
        </w:pict>
      </w:r>
      <w:r w:rsidRPr="00801647">
        <w:rPr>
          <w:sz w:val="28"/>
          <w:szCs w:val="28"/>
        </w:rPr>
        <w:t xml:space="preserve"> ресурсов – это предельное отношение замены первого ресурса вторым, - </w:t>
      </w:r>
      <w:r w:rsidR="00295AF8">
        <w:rPr>
          <w:position w:val="-10"/>
          <w:sz w:val="28"/>
          <w:szCs w:val="28"/>
        </w:rPr>
        <w:pict w14:anchorId="1E402661">
          <v:shape id="_x0000_i1039" type="#_x0000_t75" style="width:47.15pt;height:17.25pt">
            <v:imagedata r:id="rId20" o:title=""/>
          </v:shape>
        </w:pict>
      </w:r>
      <w:r w:rsidRPr="00801647">
        <w:rPr>
          <w:sz w:val="28"/>
          <w:szCs w:val="28"/>
        </w:rPr>
        <w:t xml:space="preserve">, в ситуации, когда при постоянном выпуске </w:t>
      </w:r>
      <w:r w:rsidR="00295AF8">
        <w:rPr>
          <w:position w:val="-4"/>
          <w:sz w:val="28"/>
          <w:szCs w:val="28"/>
          <w:lang w:val="en-US"/>
        </w:rPr>
        <w:pict w14:anchorId="1E0D1F06">
          <v:shape id="_x0000_i1040" type="#_x0000_t75" style="width:12.7pt;height:14.2pt">
            <v:imagedata r:id="rId7" o:title=""/>
          </v:shape>
        </w:pict>
      </w:r>
      <w:r w:rsidRPr="00801647">
        <w:rPr>
          <w:sz w:val="28"/>
          <w:szCs w:val="28"/>
        </w:rPr>
        <w:t xml:space="preserve"> сокращение затрат первого ресурса на </w:t>
      </w:r>
      <w:r w:rsidR="00295AF8">
        <w:rPr>
          <w:position w:val="-10"/>
          <w:sz w:val="28"/>
          <w:szCs w:val="28"/>
        </w:rPr>
        <w:pict w14:anchorId="786BDD1A">
          <v:shape id="_x0000_i1041" type="#_x0000_t75" style="width:29.9pt;height:17.25pt">
            <v:imagedata r:id="rId21" o:title=""/>
          </v:shape>
        </w:pict>
      </w:r>
      <w:r w:rsidR="004A14CD" w:rsidRPr="00801647">
        <w:rPr>
          <w:sz w:val="28"/>
          <w:szCs w:val="28"/>
        </w:rPr>
        <w:t xml:space="preserve"> компенсируется ростом затрат второго ресурса на </w:t>
      </w:r>
      <w:r w:rsidR="00295AF8">
        <w:rPr>
          <w:position w:val="-10"/>
          <w:sz w:val="28"/>
          <w:szCs w:val="28"/>
        </w:rPr>
        <w:pict w14:anchorId="5D0E29ED">
          <v:shape id="_x0000_i1042" type="#_x0000_t75" style="width:21.8pt;height:17.25pt">
            <v:imagedata r:id="rId22" o:title=""/>
          </v:shape>
        </w:pict>
      </w:r>
      <w:r w:rsidR="004A14CD" w:rsidRPr="00801647">
        <w:rPr>
          <w:sz w:val="28"/>
          <w:szCs w:val="28"/>
        </w:rPr>
        <w:t>. Подобно теории потребления, это отношение равно отношению частных производных производственной функции, то есть предельных производительностей ресурсов:</w:t>
      </w:r>
    </w:p>
    <w:p w14:paraId="09166DA4" w14:textId="77777777" w:rsidR="007047B1" w:rsidRPr="00801647" w:rsidRDefault="00295AF8" w:rsidP="008016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46"/>
          <w:sz w:val="28"/>
          <w:szCs w:val="28"/>
        </w:rPr>
        <w:pict w14:anchorId="036B5021">
          <v:shape id="_x0000_i1043" type="#_x0000_t75" style="width:153.65pt;height:51.7pt">
            <v:imagedata r:id="rId23" o:title=""/>
          </v:shape>
        </w:pict>
      </w:r>
    </w:p>
    <w:p w14:paraId="3C78D81D" w14:textId="77777777" w:rsidR="004A14CD" w:rsidRPr="00801647" w:rsidRDefault="004A14CD" w:rsidP="0080164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01647">
        <w:rPr>
          <w:sz w:val="28"/>
          <w:szCs w:val="28"/>
        </w:rPr>
        <w:t>Изокванты</w:t>
      </w:r>
      <w:proofErr w:type="spellEnd"/>
      <w:r w:rsidRPr="00801647">
        <w:rPr>
          <w:sz w:val="28"/>
          <w:szCs w:val="28"/>
        </w:rPr>
        <w:t xml:space="preserve"> неоклассической производственной функции являются гладкими вогнутыми кривыми, а предельная норма замещения ресурсов</w:t>
      </w:r>
      <w:r w:rsidR="00295AF8">
        <w:rPr>
          <w:position w:val="-6"/>
          <w:sz w:val="28"/>
          <w:szCs w:val="28"/>
        </w:rPr>
        <w:pict w14:anchorId="46EDAC19">
          <v:shape id="_x0000_i1044" type="#_x0000_t75" style="width:27.9pt;height:14.2pt">
            <v:imagedata r:id="rId24" o:title=""/>
          </v:shape>
        </w:pict>
      </w:r>
      <w:r w:rsidRPr="00801647">
        <w:rPr>
          <w:sz w:val="28"/>
          <w:szCs w:val="28"/>
        </w:rPr>
        <w:t>постепенно убывает.</w:t>
      </w:r>
    </w:p>
    <w:p w14:paraId="03079878" w14:textId="77777777" w:rsidR="004A14CD" w:rsidRPr="00801647" w:rsidRDefault="004A14CD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 xml:space="preserve">Производственная функция </w:t>
      </w:r>
      <w:proofErr w:type="spellStart"/>
      <w:r w:rsidRPr="00801647">
        <w:rPr>
          <w:sz w:val="28"/>
          <w:szCs w:val="28"/>
        </w:rPr>
        <w:t>Кобба</w:t>
      </w:r>
      <w:proofErr w:type="spellEnd"/>
      <w:r w:rsidRPr="00801647">
        <w:rPr>
          <w:sz w:val="28"/>
          <w:szCs w:val="28"/>
        </w:rPr>
        <w:t xml:space="preserve">-Дугласа – самая известная из всех производственных функций неоклассического типа – была открыта в 20-х годах прошлого века и получила широкое применение в эмпирических исследованиях. Если считать, что </w:t>
      </w:r>
      <w:r w:rsidR="00295AF8">
        <w:rPr>
          <w:position w:val="-10"/>
          <w:sz w:val="28"/>
          <w:szCs w:val="28"/>
        </w:rPr>
        <w:pict w14:anchorId="26F01812">
          <v:shape id="_x0000_i1045" type="#_x0000_t75" style="width:15.7pt;height:17.25pt">
            <v:imagedata r:id="rId25" o:title=""/>
          </v:shape>
        </w:pict>
      </w:r>
      <w:r w:rsidR="00B00F76" w:rsidRPr="00801647">
        <w:rPr>
          <w:sz w:val="28"/>
          <w:szCs w:val="28"/>
        </w:rPr>
        <w:t xml:space="preserve"> </w:t>
      </w:r>
      <w:r w:rsidRPr="00801647">
        <w:rPr>
          <w:sz w:val="28"/>
          <w:szCs w:val="28"/>
        </w:rPr>
        <w:t xml:space="preserve">и </w:t>
      </w:r>
      <w:r w:rsidR="00295AF8">
        <w:rPr>
          <w:position w:val="-10"/>
          <w:sz w:val="28"/>
          <w:szCs w:val="28"/>
        </w:rPr>
        <w:pict w14:anchorId="63D82DF9">
          <v:shape id="_x0000_i1046" type="#_x0000_t75" style="width:17.25pt;height:17.25pt">
            <v:imagedata r:id="rId26" o:title=""/>
          </v:shape>
        </w:pict>
      </w:r>
      <w:r w:rsidR="00B00F76" w:rsidRPr="00801647">
        <w:rPr>
          <w:sz w:val="28"/>
          <w:szCs w:val="28"/>
        </w:rPr>
        <w:t xml:space="preserve"> </w:t>
      </w:r>
      <w:r w:rsidRPr="00801647">
        <w:rPr>
          <w:sz w:val="28"/>
          <w:szCs w:val="28"/>
        </w:rPr>
        <w:t xml:space="preserve">– это затраты труда и капитала, то, используя производственную функцию </w:t>
      </w:r>
      <w:proofErr w:type="spellStart"/>
      <w:r w:rsidRPr="00801647">
        <w:rPr>
          <w:sz w:val="28"/>
          <w:szCs w:val="28"/>
        </w:rPr>
        <w:t>Кобба</w:t>
      </w:r>
      <w:proofErr w:type="spellEnd"/>
      <w:r w:rsidRPr="00801647">
        <w:rPr>
          <w:sz w:val="28"/>
          <w:szCs w:val="28"/>
        </w:rPr>
        <w:t xml:space="preserve">-Дугласа </w:t>
      </w:r>
      <w:r w:rsidR="00295AF8">
        <w:rPr>
          <w:position w:val="-10"/>
          <w:sz w:val="28"/>
          <w:szCs w:val="28"/>
        </w:rPr>
        <w:pict w14:anchorId="77689593">
          <v:shape id="_x0000_i1047" type="#_x0000_t75" style="width:117.15pt;height:18.25pt">
            <v:imagedata r:id="rId27" o:title=""/>
          </v:shape>
        </w:pict>
      </w:r>
      <w:r w:rsidRPr="00801647">
        <w:rPr>
          <w:sz w:val="28"/>
          <w:szCs w:val="28"/>
        </w:rPr>
        <w:t>, предельную производительность и предельную норму замещения можно представить следующим образом.</w:t>
      </w:r>
    </w:p>
    <w:p w14:paraId="5570F574" w14:textId="77777777" w:rsidR="004A14CD" w:rsidRPr="00801647" w:rsidRDefault="00953E47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Предельная производительность труда:</w:t>
      </w:r>
    </w:p>
    <w:p w14:paraId="69855661" w14:textId="77777777" w:rsidR="00953E47" w:rsidRPr="00801647" w:rsidRDefault="00295AF8" w:rsidP="008016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lastRenderedPageBreak/>
        <w:pict w14:anchorId="023F2CBB">
          <v:shape id="_x0000_i1048" type="#_x0000_t75" style="width:98.35pt;height:33.95pt">
            <v:imagedata r:id="rId28" o:title=""/>
          </v:shape>
        </w:pict>
      </w:r>
    </w:p>
    <w:p w14:paraId="3B4FC604" w14:textId="77777777" w:rsidR="00953E47" w:rsidRPr="00801647" w:rsidRDefault="00953E47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Предельная производительность капитала:</w:t>
      </w:r>
    </w:p>
    <w:p w14:paraId="7E6C6E2D" w14:textId="77777777" w:rsidR="00953E47" w:rsidRPr="00801647" w:rsidRDefault="00295AF8" w:rsidP="008016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 w14:anchorId="4CA3AD04">
          <v:shape id="_x0000_i1049" type="#_x0000_t75" style="width:117.65pt;height:33.95pt">
            <v:imagedata r:id="rId29" o:title=""/>
          </v:shape>
        </w:pict>
      </w:r>
    </w:p>
    <w:p w14:paraId="20CBB5AD" w14:textId="77777777" w:rsidR="00953E47" w:rsidRPr="00801647" w:rsidRDefault="00953E47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Предельная норма замещения:</w:t>
      </w:r>
    </w:p>
    <w:p w14:paraId="4205751B" w14:textId="77777777" w:rsidR="00953E47" w:rsidRPr="00801647" w:rsidRDefault="00295AF8" w:rsidP="008016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46"/>
          <w:sz w:val="28"/>
          <w:szCs w:val="28"/>
          <w:lang w:val="en-US"/>
        </w:rPr>
        <w:pict w14:anchorId="3E315D4E">
          <v:shape id="_x0000_i1050" type="#_x0000_t75" style="width:140.45pt;height:51.7pt">
            <v:imagedata r:id="rId30" o:title=""/>
          </v:shape>
        </w:pict>
      </w:r>
    </w:p>
    <w:p w14:paraId="666A5CAE" w14:textId="77777777" w:rsidR="00953E47" w:rsidRPr="00801647" w:rsidRDefault="004613CE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 xml:space="preserve">В </w:t>
      </w:r>
      <w:r w:rsidR="00953E47" w:rsidRPr="00801647">
        <w:rPr>
          <w:sz w:val="28"/>
          <w:szCs w:val="28"/>
        </w:rPr>
        <w:t>теории производства предельная норма замещения равна отношению факторных цен ресурсов. Кроме того, в м</w:t>
      </w:r>
      <w:r w:rsidR="003974D4" w:rsidRPr="00801647">
        <w:rPr>
          <w:sz w:val="28"/>
          <w:szCs w:val="28"/>
        </w:rPr>
        <w:t>а</w:t>
      </w:r>
      <w:r w:rsidR="00953E47" w:rsidRPr="00801647">
        <w:rPr>
          <w:sz w:val="28"/>
          <w:szCs w:val="28"/>
        </w:rPr>
        <w:t>кроэкономической теории производства считается, что предельная производительность труда равна цене труда (заработной плате), а предельная производительность капитала – цене услуг капитальных благ (рентным платежам).</w:t>
      </w:r>
    </w:p>
    <w:p w14:paraId="1972712E" w14:textId="77777777" w:rsidR="00953E47" w:rsidRPr="00801647" w:rsidRDefault="00953E47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 xml:space="preserve">Предпосылкой для такого вывода является то, что предприятия составляют свои производственные планы </w:t>
      </w:r>
      <w:r w:rsidR="00295AF8">
        <w:rPr>
          <w:position w:val="-10"/>
          <w:sz w:val="28"/>
          <w:szCs w:val="28"/>
        </w:rPr>
        <w:pict w14:anchorId="06D54491">
          <v:shape id="_x0000_i1051" type="#_x0000_t75" style="width:54.75pt;height:17.25pt">
            <v:imagedata r:id="rId31" o:title=""/>
          </v:shape>
        </w:pict>
      </w:r>
      <w:r w:rsidRPr="00801647">
        <w:rPr>
          <w:sz w:val="28"/>
          <w:szCs w:val="28"/>
        </w:rPr>
        <w:t xml:space="preserve">, руководствуясь, прежде всего, принципом максимизации прибыли. Если обозначить через </w:t>
      </w:r>
      <w:r w:rsidR="00295AF8">
        <w:rPr>
          <w:position w:val="-10"/>
          <w:sz w:val="28"/>
          <w:szCs w:val="28"/>
        </w:rPr>
        <w:pict w14:anchorId="3EB4303D">
          <v:shape id="_x0000_i1052" type="#_x0000_t75" style="width:12.15pt;height:12.7pt">
            <v:imagedata r:id="rId32" o:title=""/>
          </v:shape>
        </w:pict>
      </w:r>
      <w:r w:rsidRPr="00801647">
        <w:rPr>
          <w:sz w:val="28"/>
          <w:szCs w:val="28"/>
        </w:rPr>
        <w:t>,</w:t>
      </w:r>
      <w:r w:rsidR="00295AF8">
        <w:rPr>
          <w:position w:val="-10"/>
          <w:sz w:val="28"/>
          <w:szCs w:val="28"/>
        </w:rPr>
        <w:pict w14:anchorId="21AB6B87">
          <v:shape id="_x0000_i1053" type="#_x0000_t75" style="width:12.15pt;height:17.25pt">
            <v:imagedata r:id="rId33" o:title=""/>
          </v:shape>
        </w:pict>
      </w:r>
      <w:r w:rsidRPr="00801647">
        <w:rPr>
          <w:sz w:val="28"/>
          <w:szCs w:val="28"/>
        </w:rPr>
        <w:t xml:space="preserve"> и </w:t>
      </w:r>
      <w:r w:rsidR="00295AF8">
        <w:rPr>
          <w:position w:val="-10"/>
          <w:sz w:val="28"/>
          <w:szCs w:val="28"/>
        </w:rPr>
        <w:pict w14:anchorId="4848EBF0">
          <v:shape id="_x0000_i1054" type="#_x0000_t75" style="width:12.7pt;height:17.25pt">
            <v:imagedata r:id="rId34" o:title=""/>
          </v:shape>
        </w:pict>
      </w:r>
      <w:r w:rsidRPr="00801647">
        <w:rPr>
          <w:sz w:val="28"/>
          <w:szCs w:val="28"/>
        </w:rPr>
        <w:t xml:space="preserve"> соответственно цены продукции, первого и второго ресурсов, то оптимальным производственным планом для предприятия будет решение </w:t>
      </w:r>
      <w:r w:rsidR="00295AF8">
        <w:rPr>
          <w:position w:val="-10"/>
          <w:sz w:val="28"/>
          <w:szCs w:val="28"/>
        </w:rPr>
        <w:pict w14:anchorId="3090447C">
          <v:shape id="_x0000_i1055" type="#_x0000_t75" style="width:60.85pt;height:18.25pt">
            <v:imagedata r:id="rId35" o:title=""/>
          </v:shape>
        </w:pict>
      </w:r>
      <w:r w:rsidRPr="00801647">
        <w:rPr>
          <w:sz w:val="28"/>
          <w:szCs w:val="28"/>
        </w:rPr>
        <w:t xml:space="preserve"> задачи максимизации прибыли:</w:t>
      </w:r>
    </w:p>
    <w:p w14:paraId="566CAFC0" w14:textId="77777777" w:rsidR="00953E47" w:rsidRPr="00801647" w:rsidRDefault="00295AF8" w:rsidP="008016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 w14:anchorId="29A00AE9">
          <v:shape id="_x0000_i1056" type="#_x0000_t75" style="width:111.05pt;height:17.25pt">
            <v:imagedata r:id="rId36" o:title=""/>
          </v:shape>
        </w:pict>
      </w:r>
    </w:p>
    <w:p w14:paraId="229F41E0" w14:textId="77777777" w:rsidR="00953E47" w:rsidRPr="00801647" w:rsidRDefault="00953E47" w:rsidP="00801647">
      <w:pPr>
        <w:spacing w:line="360" w:lineRule="auto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при ограничении</w:t>
      </w:r>
    </w:p>
    <w:p w14:paraId="52AF0225" w14:textId="77777777" w:rsidR="00953E47" w:rsidRPr="00801647" w:rsidRDefault="00295AF8" w:rsidP="008016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 w14:anchorId="7BCF5985">
          <v:shape id="_x0000_i1057" type="#_x0000_t75" style="width:73pt;height:17.25pt">
            <v:imagedata r:id="rId37" o:title=""/>
          </v:shape>
        </w:pict>
      </w:r>
    </w:p>
    <w:p w14:paraId="1EF22221" w14:textId="77777777" w:rsidR="00953E47" w:rsidRPr="00801647" w:rsidRDefault="00953E47" w:rsidP="00801647">
      <w:pPr>
        <w:spacing w:line="360" w:lineRule="auto"/>
        <w:ind w:firstLine="709"/>
        <w:jc w:val="both"/>
        <w:rPr>
          <w:sz w:val="28"/>
          <w:szCs w:val="28"/>
        </w:rPr>
      </w:pPr>
      <w:r w:rsidRPr="00801647">
        <w:rPr>
          <w:sz w:val="28"/>
          <w:szCs w:val="28"/>
        </w:rPr>
        <w:t>Можно сказать, что</w:t>
      </w:r>
    </w:p>
    <w:p w14:paraId="4A1419EA" w14:textId="77777777" w:rsidR="00953E47" w:rsidRPr="00801647" w:rsidRDefault="00295AF8" w:rsidP="00801647">
      <w:pPr>
        <w:spacing w:line="360" w:lineRule="auto"/>
        <w:jc w:val="center"/>
        <w:rPr>
          <w:sz w:val="28"/>
          <w:szCs w:val="28"/>
        </w:rPr>
      </w:pPr>
      <w:r>
        <w:rPr>
          <w:position w:val="-46"/>
          <w:sz w:val="28"/>
          <w:szCs w:val="28"/>
        </w:rPr>
        <w:pict w14:anchorId="5CAA2B17">
          <v:shape id="_x0000_i1058" type="#_x0000_t75" style="width:66.95pt;height:51.7pt">
            <v:imagedata r:id="rId38" o:title=""/>
          </v:shape>
        </w:pict>
      </w:r>
    </w:p>
    <w:p w14:paraId="06BC91E8" w14:textId="77777777" w:rsidR="008639FE" w:rsidRDefault="008639FE" w:rsidP="00FB25D8">
      <w:pPr>
        <w:spacing w:line="360" w:lineRule="auto"/>
        <w:jc w:val="center"/>
        <w:rPr>
          <w:b/>
          <w:sz w:val="28"/>
          <w:szCs w:val="28"/>
        </w:rPr>
      </w:pPr>
    </w:p>
    <w:p w14:paraId="28A75CF4" w14:textId="66F2ABFA" w:rsidR="00FB25D8" w:rsidRPr="00FC5166" w:rsidRDefault="00FB25D8" w:rsidP="00FB25D8">
      <w:pPr>
        <w:spacing w:line="360" w:lineRule="auto"/>
        <w:jc w:val="center"/>
        <w:rPr>
          <w:b/>
          <w:sz w:val="28"/>
          <w:szCs w:val="28"/>
        </w:rPr>
      </w:pPr>
      <w:r w:rsidRPr="00FC5166">
        <w:rPr>
          <w:b/>
          <w:sz w:val="28"/>
          <w:szCs w:val="28"/>
        </w:rPr>
        <w:t>Теория производства. Графики производственных функций</w:t>
      </w:r>
    </w:p>
    <w:p w14:paraId="6F6A06A1" w14:textId="1245E24C" w:rsidR="00FB25D8" w:rsidRPr="0018637D" w:rsidRDefault="008639FE" w:rsidP="00FB25D8">
      <w:pPr>
        <w:spacing w:line="360" w:lineRule="auto"/>
        <w:ind w:firstLine="709"/>
        <w:jc w:val="both"/>
      </w:pPr>
      <w:r w:rsidRPr="0018637D">
        <w:t xml:space="preserve"> </w:t>
      </w:r>
      <w:r w:rsidR="00FB25D8" w:rsidRPr="0018637D">
        <w:t xml:space="preserve">«Краткосрочная производственная функция» описывает производственный цикл, начинающийся с момента, когда предприятие, обладающее неизменными факторами производства, начинает осуществлять на их основе производство, и заканчивающийся </w:t>
      </w:r>
      <w:r w:rsidR="00FB25D8" w:rsidRPr="0018637D">
        <w:lastRenderedPageBreak/>
        <w:t>моментом выхода предприятия со своей продукцией на рынок. В противоположность краткосрочной функции «долгосрочная производственная функция» описывает период, достаточный для принятия и реализации решений по поводу инвестиций, наращивания (сокращения) основных производственных фондов и изменения их структуры. В долгосрочной производственной функции без исключения факторы производства рассматриваются как переменные затраты.</w:t>
      </w:r>
    </w:p>
    <w:p w14:paraId="518D4972" w14:textId="77777777" w:rsidR="00FB25D8" w:rsidRPr="0018637D" w:rsidRDefault="00FB25D8" w:rsidP="00FB25D8">
      <w:pPr>
        <w:spacing w:line="360" w:lineRule="auto"/>
        <w:ind w:firstLine="709"/>
        <w:jc w:val="both"/>
      </w:pPr>
      <w:r w:rsidRPr="0018637D">
        <w:t xml:space="preserve">Параллельные прямые линии, отражающие отношение факторных цен, </w:t>
      </w:r>
      <w:r w:rsidR="00295AF8">
        <w:rPr>
          <w:position w:val="-30"/>
        </w:rPr>
        <w:pict w14:anchorId="3CFAD779">
          <v:shape id="_x0000_i1065" type="#_x0000_t75" style="width:15.7pt;height:33.95pt">
            <v:imagedata r:id="rId39" o:title=""/>
          </v:shape>
        </w:pict>
      </w:r>
      <w:r w:rsidRPr="0018637D">
        <w:t xml:space="preserve">, изображенные на графике </w:t>
      </w:r>
      <w:proofErr w:type="spellStart"/>
      <w:r w:rsidRPr="0018637D">
        <w:t>изоквант</w:t>
      </w:r>
      <w:proofErr w:type="spellEnd"/>
      <w:r w:rsidRPr="0018637D">
        <w:t xml:space="preserve">, называются </w:t>
      </w:r>
      <w:proofErr w:type="spellStart"/>
      <w:r w:rsidRPr="0018637D">
        <w:t>изокостами</w:t>
      </w:r>
      <w:proofErr w:type="spellEnd"/>
      <w:r w:rsidRPr="0018637D">
        <w:t xml:space="preserve">. Траектория точек касания </w:t>
      </w:r>
      <w:proofErr w:type="spellStart"/>
      <w:r w:rsidRPr="0018637D">
        <w:t>изоквант</w:t>
      </w:r>
      <w:proofErr w:type="spellEnd"/>
      <w:r w:rsidRPr="0018637D">
        <w:t xml:space="preserve"> и </w:t>
      </w:r>
      <w:proofErr w:type="spellStart"/>
      <w:r w:rsidRPr="0018637D">
        <w:t>изокост</w:t>
      </w:r>
      <w:proofErr w:type="spellEnd"/>
      <w:r w:rsidRPr="0018637D">
        <w:t xml:space="preserve"> указывает такое сочетание ресурсов, при котором затраты, необходимые для каждого из выпусков, минимальны. Зная точку </w:t>
      </w:r>
      <w:r w:rsidR="00295AF8">
        <w:rPr>
          <w:position w:val="-10"/>
          <w:lang w:val="en-US"/>
        </w:rPr>
        <w:pict w14:anchorId="7E290111">
          <v:shape id="_x0000_i1066" type="#_x0000_t75" style="width:42.6pt;height:17.25pt">
            <v:imagedata r:id="rId40" o:title=""/>
          </v:shape>
        </w:pict>
      </w:r>
      <w:r w:rsidRPr="0018637D">
        <w:t xml:space="preserve"> пересечение этой траектории с </w:t>
      </w:r>
      <w:proofErr w:type="spellStart"/>
      <w:r w:rsidRPr="0018637D">
        <w:t>изоквантой</w:t>
      </w:r>
      <w:proofErr w:type="spellEnd"/>
      <w:r w:rsidRPr="0018637D">
        <w:t xml:space="preserve">, соответствующей выпуску </w:t>
      </w:r>
      <w:r w:rsidR="00295AF8">
        <w:rPr>
          <w:position w:val="-4"/>
          <w:lang w:val="en-US"/>
        </w:rPr>
        <w:pict w14:anchorId="061AD2C1">
          <v:shape id="_x0000_i1067" type="#_x0000_t75" style="width:11.15pt;height:12.7pt">
            <v:imagedata r:id="rId41" o:title=""/>
          </v:shape>
        </w:pict>
      </w:r>
      <w:r w:rsidRPr="0018637D">
        <w:t xml:space="preserve">, можно определить объём переменной части затрат, </w:t>
      </w:r>
      <w:r w:rsidR="00295AF8">
        <w:rPr>
          <w:position w:val="-10"/>
          <w:lang w:val="en-US"/>
        </w:rPr>
        <w:pict w14:anchorId="4E13E70A">
          <v:shape id="_x0000_i1068" type="#_x0000_t75" style="width:59.85pt;height:17.25pt">
            <v:imagedata r:id="rId42" o:title=""/>
          </v:shape>
        </w:pict>
      </w:r>
      <w:r w:rsidRPr="0018637D">
        <w:t xml:space="preserve">, необходимых для выпуска </w:t>
      </w:r>
      <w:r w:rsidR="00295AF8">
        <w:rPr>
          <w:position w:val="-4"/>
          <w:lang w:val="en-US"/>
        </w:rPr>
        <w:pict w14:anchorId="6C935BEC">
          <v:shape id="_x0000_i1069" type="#_x0000_t75" style="width:11.15pt;height:12.7pt">
            <v:imagedata r:id="rId43" o:title=""/>
          </v:shape>
        </w:pict>
      </w:r>
      <w:r w:rsidRPr="0018637D">
        <w:t xml:space="preserve">. Если к этому объему добавить фиксированные издержки, мы получим совокупные затраты, необходимые для производства продукции. Таким образом, краткосрочная функция издержек производства выражает отношение затрат и выпуска для того случая, когда при минимизации издержек регулируется только их переменная часть. </w:t>
      </w:r>
    </w:p>
    <w:p w14:paraId="3447771A" w14:textId="77777777" w:rsidR="00FB25D8" w:rsidRPr="0018637D" w:rsidRDefault="00FB25D8" w:rsidP="00FB25D8">
      <w:pPr>
        <w:spacing w:line="360" w:lineRule="auto"/>
        <w:ind w:firstLine="709"/>
        <w:jc w:val="both"/>
      </w:pPr>
      <w:r w:rsidRPr="0018637D">
        <w:t xml:space="preserve">Издержки производства на единицу выпуска, </w:t>
      </w:r>
      <w:r w:rsidR="00295AF8">
        <w:rPr>
          <w:position w:val="-6"/>
          <w:lang w:val="en-US"/>
        </w:rPr>
        <w:pict w14:anchorId="6C3A5F26">
          <v:shape id="_x0000_i1070" type="#_x0000_t75" style="width:26.35pt;height:14.2pt">
            <v:imagedata r:id="rId44" o:title=""/>
          </v:shape>
        </w:pict>
      </w:r>
      <w:r w:rsidRPr="0018637D">
        <w:t xml:space="preserve">, называют средними затратами </w:t>
      </w:r>
      <w:r w:rsidR="00295AF8">
        <w:rPr>
          <w:position w:val="-10"/>
          <w:lang w:val="en-US"/>
        </w:rPr>
        <w:pict w14:anchorId="16611CBC">
          <v:shape id="_x0000_i1071" type="#_x0000_t75" style="width:35.5pt;height:15.7pt">
            <v:imagedata r:id="rId45" o:title=""/>
          </v:shape>
        </w:pict>
      </w:r>
      <w:r w:rsidRPr="0018637D">
        <w:t>. Возьмем следующие производственную функцию и функцию издержек:</w:t>
      </w:r>
    </w:p>
    <w:p w14:paraId="34B0EE5F" w14:textId="77777777" w:rsidR="00FB25D8" w:rsidRPr="0018637D" w:rsidRDefault="00295AF8" w:rsidP="00FB25D8">
      <w:pPr>
        <w:spacing w:line="360" w:lineRule="auto"/>
        <w:ind w:firstLine="709"/>
        <w:jc w:val="center"/>
      </w:pPr>
      <w:r>
        <w:rPr>
          <w:position w:val="-16"/>
        </w:rPr>
        <w:pict w14:anchorId="26980960">
          <v:shape id="_x0000_i1072" type="#_x0000_t75" style="width:74.05pt;height:20.8pt">
            <v:imagedata r:id="rId46" o:title=""/>
          </v:shape>
        </w:pict>
      </w:r>
    </w:p>
    <w:p w14:paraId="02B588C2" w14:textId="77777777" w:rsidR="00FB25D8" w:rsidRPr="0018637D" w:rsidRDefault="00295AF8" w:rsidP="00FB25D8">
      <w:pPr>
        <w:spacing w:line="360" w:lineRule="auto"/>
        <w:ind w:firstLine="709"/>
        <w:jc w:val="center"/>
      </w:pPr>
      <w:r>
        <w:rPr>
          <w:position w:val="-12"/>
        </w:rPr>
        <w:pict w14:anchorId="31AC80BE">
          <v:shape id="_x0000_i1073" type="#_x0000_t75" style="width:104.95pt;height:18.25pt">
            <v:imagedata r:id="rId47" o:title=""/>
          </v:shape>
        </w:pict>
      </w:r>
    </w:p>
    <w:p w14:paraId="094C3094" w14:textId="77777777" w:rsidR="00FB25D8" w:rsidRPr="0018637D" w:rsidRDefault="00FB25D8" w:rsidP="00FB25D8">
      <w:pPr>
        <w:spacing w:line="360" w:lineRule="auto"/>
        <w:ind w:firstLine="709"/>
      </w:pPr>
      <w:r w:rsidRPr="0018637D">
        <w:t>Учитывая, что</w:t>
      </w:r>
      <w:r w:rsidR="00295AF8">
        <w:rPr>
          <w:position w:val="-24"/>
        </w:rPr>
        <w:pict w14:anchorId="41D3BCD5">
          <v:shape id="_x0000_i1074" type="#_x0000_t75" style="width:78.1pt;height:29.9pt">
            <v:imagedata r:id="rId48" o:title=""/>
          </v:shape>
        </w:pict>
      </w:r>
      <w:r w:rsidRPr="0018637D">
        <w:t xml:space="preserve">, после возращения в этих формулах  </w:t>
      </w:r>
      <w:r w:rsidR="00295AF8">
        <w:rPr>
          <w:position w:val="-10"/>
          <w:lang w:val="en-US"/>
        </w:rPr>
        <w:pict w14:anchorId="73001FFA">
          <v:shape id="_x0000_i1075" type="#_x0000_t75" style="width:15.7pt;height:17.25pt">
            <v:imagedata r:id="rId49" o:title=""/>
          </v:shape>
        </w:pict>
      </w:r>
      <w:r w:rsidRPr="0018637D">
        <w:t xml:space="preserve"> и </w:t>
      </w:r>
      <w:r w:rsidR="00295AF8">
        <w:rPr>
          <w:position w:val="-10"/>
          <w:lang w:val="en-US"/>
        </w:rPr>
        <w:pict w14:anchorId="66D7A989">
          <v:shape id="_x0000_i1076" type="#_x0000_t75" style="width:17.25pt;height:17.25pt">
            <v:imagedata r:id="rId50" o:title=""/>
          </v:shape>
        </w:pict>
      </w:r>
      <w:r w:rsidRPr="0018637D">
        <w:t xml:space="preserve"> получим: </w:t>
      </w:r>
    </w:p>
    <w:p w14:paraId="4AF056CA" w14:textId="77777777" w:rsidR="00FB25D8" w:rsidRPr="0018637D" w:rsidRDefault="00295AF8" w:rsidP="00FB25D8">
      <w:pPr>
        <w:spacing w:line="360" w:lineRule="auto"/>
        <w:ind w:firstLine="709"/>
        <w:jc w:val="center"/>
      </w:pPr>
      <w:r>
        <w:rPr>
          <w:position w:val="-36"/>
          <w:lang w:val="en-US"/>
        </w:rPr>
        <w:pict w14:anchorId="7A8FE660">
          <v:shape id="_x0000_i1077" type="#_x0000_t75" style="width:224.1pt;height:42.1pt">
            <v:imagedata r:id="rId51" o:title=""/>
          </v:shape>
        </w:pict>
      </w:r>
    </w:p>
    <w:p w14:paraId="013E569F" w14:textId="77777777" w:rsidR="00FB25D8" w:rsidRPr="0018637D" w:rsidRDefault="00FB25D8" w:rsidP="00FB25D8">
      <w:pPr>
        <w:spacing w:line="360" w:lineRule="auto"/>
      </w:pPr>
      <w:r w:rsidRPr="0018637D">
        <w:t>где</w:t>
      </w:r>
    </w:p>
    <w:p w14:paraId="4F8DD4BF" w14:textId="77777777" w:rsidR="00FB25D8" w:rsidRPr="0018637D" w:rsidRDefault="00295AF8" w:rsidP="00FB25D8">
      <w:pPr>
        <w:spacing w:line="360" w:lineRule="auto"/>
        <w:ind w:firstLine="709"/>
        <w:jc w:val="center"/>
      </w:pPr>
      <w:r>
        <w:rPr>
          <w:position w:val="-32"/>
          <w:lang w:val="en-US"/>
        </w:rPr>
        <w:pict w14:anchorId="7D85E982">
          <v:shape id="_x0000_i1078" type="#_x0000_t75" style="width:101.4pt;height:39.55pt">
            <v:imagedata r:id="rId52" o:title=""/>
          </v:shape>
        </w:pict>
      </w:r>
    </w:p>
    <w:p w14:paraId="0F278C11" w14:textId="77777777" w:rsidR="00FB25D8" w:rsidRPr="0018637D" w:rsidRDefault="00FB25D8" w:rsidP="00FB25D8">
      <w:pPr>
        <w:spacing w:line="360" w:lineRule="auto"/>
        <w:ind w:firstLine="709"/>
      </w:pPr>
      <w:r w:rsidRPr="0018637D">
        <w:t xml:space="preserve">В отличие от средних затрат предельными затратами </w:t>
      </w:r>
      <w:r w:rsidR="00295AF8">
        <w:rPr>
          <w:position w:val="-10"/>
        </w:rPr>
        <w:pict w14:anchorId="155C0B27">
          <v:shape id="_x0000_i1079" type="#_x0000_t75" style="width:30.95pt;height:15.7pt">
            <v:imagedata r:id="rId53" o:title=""/>
          </v:shape>
        </w:pict>
      </w:r>
      <w:r w:rsidRPr="0018637D">
        <w:t xml:space="preserve"> называется производная совокупных издержек по выпуску, </w:t>
      </w:r>
      <w:r w:rsidR="00295AF8">
        <w:rPr>
          <w:position w:val="-6"/>
          <w:lang w:val="en-US"/>
        </w:rPr>
        <w:pict w14:anchorId="07249271">
          <v:shape id="_x0000_i1080" type="#_x0000_t75" style="width:39.05pt;height:14.2pt">
            <v:imagedata r:id="rId54" o:title=""/>
          </v:shape>
        </w:pict>
      </w:r>
      <w:r w:rsidRPr="0018637D">
        <w:t>. Для выбранной нами производственной функции и кривой затрат</w:t>
      </w:r>
    </w:p>
    <w:p w14:paraId="7B351D99" w14:textId="77777777" w:rsidR="00FB25D8" w:rsidRPr="0018637D" w:rsidRDefault="00295AF8" w:rsidP="00FB25D8">
      <w:pPr>
        <w:spacing w:line="360" w:lineRule="auto"/>
        <w:ind w:firstLine="709"/>
        <w:jc w:val="center"/>
      </w:pPr>
      <w:r>
        <w:rPr>
          <w:position w:val="-30"/>
          <w:lang w:val="en-US"/>
        </w:rPr>
        <w:lastRenderedPageBreak/>
        <w:pict w14:anchorId="2112A02A">
          <v:shape id="_x0000_i1081" type="#_x0000_t75" style="width:173.4pt;height:38.05pt">
            <v:imagedata r:id="rId55" o:title=""/>
          </v:shape>
        </w:pict>
      </w:r>
    </w:p>
    <w:p w14:paraId="3FBD63FA" w14:textId="77777777" w:rsidR="00FB25D8" w:rsidRPr="0018637D" w:rsidRDefault="00FB25D8" w:rsidP="00FB25D8">
      <w:pPr>
        <w:spacing w:line="360" w:lineRule="auto"/>
        <w:ind w:firstLine="709"/>
        <w:jc w:val="both"/>
      </w:pPr>
      <w:r w:rsidRPr="0018637D">
        <w:t xml:space="preserve">Учитывая, что точка пересечения </w:t>
      </w:r>
      <w:r w:rsidR="00295AF8">
        <w:rPr>
          <w:position w:val="-6"/>
        </w:rPr>
        <w:pict w14:anchorId="62973E0D">
          <v:shape id="_x0000_i1082" type="#_x0000_t75" style="width:20.8pt;height:14.2pt">
            <v:imagedata r:id="rId56" o:title=""/>
          </v:shape>
        </w:pict>
      </w:r>
      <w:r w:rsidRPr="0018637D">
        <w:t xml:space="preserve"> и </w:t>
      </w:r>
      <w:r w:rsidR="00295AF8">
        <w:rPr>
          <w:position w:val="-6"/>
        </w:rPr>
        <w:pict w14:anchorId="5F346DE9">
          <v:shape id="_x0000_i1083" type="#_x0000_t75" style="width:23.3pt;height:14.2pt">
            <v:imagedata r:id="rId57" o:title=""/>
          </v:shape>
        </w:pict>
      </w:r>
      <w:r w:rsidRPr="0018637D">
        <w:t>определяется по формуле:</w:t>
      </w:r>
    </w:p>
    <w:p w14:paraId="5FB14F27" w14:textId="77777777" w:rsidR="00FB25D8" w:rsidRPr="0018637D" w:rsidRDefault="00295AF8" w:rsidP="00FB25D8">
      <w:pPr>
        <w:spacing w:line="360" w:lineRule="auto"/>
        <w:jc w:val="center"/>
      </w:pPr>
      <w:r>
        <w:rPr>
          <w:position w:val="-32"/>
          <w:lang w:val="en-US"/>
        </w:rPr>
        <w:pict w14:anchorId="796960C7">
          <v:shape id="_x0000_i1084" type="#_x0000_t75" style="width:125.25pt;height:39.55pt">
            <v:imagedata r:id="rId58" o:title=""/>
          </v:shape>
        </w:pict>
      </w:r>
      <w:r w:rsidR="00FB25D8" w:rsidRPr="0018637D">
        <w:t>,</w:t>
      </w:r>
    </w:p>
    <w:p w14:paraId="30366323" w14:textId="77777777" w:rsidR="00FB25D8" w:rsidRPr="0018637D" w:rsidRDefault="00FB25D8" w:rsidP="00FB25D8">
      <w:pPr>
        <w:spacing w:line="360" w:lineRule="auto"/>
        <w:ind w:firstLine="709"/>
        <w:jc w:val="both"/>
      </w:pPr>
      <w:r w:rsidRPr="0018637D">
        <w:t>Можно построить и кривую предложения, являющуюся частью кривой предельных затрат.</w:t>
      </w:r>
    </w:p>
    <w:p w14:paraId="3185F2A2" w14:textId="77777777" w:rsidR="00FB25D8" w:rsidRPr="0018637D" w:rsidRDefault="00FB25D8" w:rsidP="00FB25D8">
      <w:pPr>
        <w:spacing w:line="360" w:lineRule="auto"/>
        <w:ind w:firstLine="709"/>
      </w:pPr>
      <w:r w:rsidRPr="0018637D">
        <w:t xml:space="preserve">Используя краткосрочную производственную функцию неоклассического типа, изобразим </w:t>
      </w:r>
      <w:proofErr w:type="spellStart"/>
      <w:r w:rsidRPr="0018637D">
        <w:t>изокванты</w:t>
      </w:r>
      <w:proofErr w:type="spellEnd"/>
      <w:r w:rsidRPr="0018637D">
        <w:t xml:space="preserve"> и </w:t>
      </w:r>
      <w:proofErr w:type="spellStart"/>
      <w:r w:rsidRPr="0018637D">
        <w:t>изокосты</w:t>
      </w:r>
      <w:proofErr w:type="spellEnd"/>
      <w:r w:rsidRPr="0018637D">
        <w:t>, а также графики средних и предельных затрат и проиллюстрируем таким образом основы теории производства.</w:t>
      </w:r>
    </w:p>
    <w:sectPr w:rsidR="00FB25D8" w:rsidRPr="0018637D">
      <w:headerReference w:type="even" r:id="rId59"/>
      <w:headerReference w:type="defaul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99505" w14:textId="77777777" w:rsidR="00295AF8" w:rsidRDefault="00295AF8">
      <w:r>
        <w:separator/>
      </w:r>
    </w:p>
  </w:endnote>
  <w:endnote w:type="continuationSeparator" w:id="0">
    <w:p w14:paraId="6E608FDF" w14:textId="77777777" w:rsidR="00295AF8" w:rsidRDefault="0029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74179" w14:textId="77777777" w:rsidR="00295AF8" w:rsidRDefault="00295AF8">
      <w:r>
        <w:separator/>
      </w:r>
    </w:p>
  </w:footnote>
  <w:footnote w:type="continuationSeparator" w:id="0">
    <w:p w14:paraId="47F584DA" w14:textId="77777777" w:rsidR="00295AF8" w:rsidRDefault="0029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4473D" w14:textId="77777777" w:rsidR="00CE7199" w:rsidRDefault="00CE7199" w:rsidP="00F147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BDCEFF" w14:textId="77777777" w:rsidR="00CE7199" w:rsidRDefault="00CE7199" w:rsidP="00CE71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054FF" w14:textId="77777777" w:rsidR="00CE7199" w:rsidRDefault="00CE7199" w:rsidP="00F147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3582">
      <w:rPr>
        <w:rStyle w:val="a4"/>
        <w:noProof/>
      </w:rPr>
      <w:t>4</w:t>
    </w:r>
    <w:r>
      <w:rPr>
        <w:rStyle w:val="a4"/>
      </w:rPr>
      <w:fldChar w:fldCharType="end"/>
    </w:r>
  </w:p>
  <w:p w14:paraId="4F09A2B6" w14:textId="77777777" w:rsidR="00CE7199" w:rsidRDefault="00CE7199" w:rsidP="00CE71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D1944"/>
    <w:multiLevelType w:val="hybridMultilevel"/>
    <w:tmpl w:val="005C4BC0"/>
    <w:lvl w:ilvl="0" w:tplc="10C8404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2AA94470"/>
    <w:multiLevelType w:val="multilevel"/>
    <w:tmpl w:val="C5BC70D4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 w15:restartNumberingAfterBreak="0">
    <w:nsid w:val="5165539E"/>
    <w:multiLevelType w:val="hybridMultilevel"/>
    <w:tmpl w:val="EE76B7F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52"/>
    <w:rsid w:val="001C6FCC"/>
    <w:rsid w:val="00295AF8"/>
    <w:rsid w:val="002A7059"/>
    <w:rsid w:val="002E0A9F"/>
    <w:rsid w:val="002E3FAF"/>
    <w:rsid w:val="002F791D"/>
    <w:rsid w:val="003974D4"/>
    <w:rsid w:val="003A14BB"/>
    <w:rsid w:val="003B3582"/>
    <w:rsid w:val="00412E3E"/>
    <w:rsid w:val="00457179"/>
    <w:rsid w:val="004613CE"/>
    <w:rsid w:val="00471600"/>
    <w:rsid w:val="004A14CD"/>
    <w:rsid w:val="004B159F"/>
    <w:rsid w:val="0051281A"/>
    <w:rsid w:val="00526347"/>
    <w:rsid w:val="006B0D1C"/>
    <w:rsid w:val="006B18B4"/>
    <w:rsid w:val="006E0E90"/>
    <w:rsid w:val="00702EC6"/>
    <w:rsid w:val="007047B1"/>
    <w:rsid w:val="00801647"/>
    <w:rsid w:val="00812D3D"/>
    <w:rsid w:val="008639FE"/>
    <w:rsid w:val="00874463"/>
    <w:rsid w:val="00895E47"/>
    <w:rsid w:val="00953E47"/>
    <w:rsid w:val="00961452"/>
    <w:rsid w:val="009D5F20"/>
    <w:rsid w:val="00AE3CD2"/>
    <w:rsid w:val="00B00F76"/>
    <w:rsid w:val="00C76AA8"/>
    <w:rsid w:val="00CD6362"/>
    <w:rsid w:val="00CE023E"/>
    <w:rsid w:val="00CE7199"/>
    <w:rsid w:val="00DC5380"/>
    <w:rsid w:val="00E157A4"/>
    <w:rsid w:val="00E71E4F"/>
    <w:rsid w:val="00E82F79"/>
    <w:rsid w:val="00E87F83"/>
    <w:rsid w:val="00EA0003"/>
    <w:rsid w:val="00EB62DA"/>
    <w:rsid w:val="00F14701"/>
    <w:rsid w:val="00F93D1D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3748F"/>
  <w15:chartTrackingRefBased/>
  <w15:docId w15:val="{C05F3B8B-09DE-4143-9CC3-174E4F26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71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199"/>
  </w:style>
  <w:style w:type="paragraph" w:styleId="a5">
    <w:name w:val="List Paragraph"/>
    <w:basedOn w:val="a"/>
    <w:uiPriority w:val="34"/>
    <w:qFormat/>
    <w:rsid w:val="00FB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rgu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01e2</dc:creator>
  <cp:keywords/>
  <dc:description/>
  <cp:lastModifiedBy>Елена Куркина</cp:lastModifiedBy>
  <cp:revision>3</cp:revision>
  <dcterms:created xsi:type="dcterms:W3CDTF">2020-02-17T09:20:00Z</dcterms:created>
  <dcterms:modified xsi:type="dcterms:W3CDTF">2020-02-18T10:00:00Z</dcterms:modified>
</cp:coreProperties>
</file>